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F" w:rsidRDefault="00C41214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Обеспечение качества услуг по присмотру и уходу за детьми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Памятка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«Требования к учреждениям по уходу и присмотру детей дошкольного возраста»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1. Общие положения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Предлагаемые материалы адресованы руководителям образовательных  организаций всех форм собственности, индивидуальным предпринимателям, медицинским работникам, родителям и другим юридическим, физическим лицам, занимающимся вопросами организации ухода и присмотра детей дошкольного возраста.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Памятка разработана в соответствии: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- </w:t>
      </w:r>
      <w:r>
        <w:rPr>
          <w:color w:val="4F4F4F"/>
        </w:rPr>
        <w:t>СП 2.4.3648-20 «Санитарно-эпидемиологические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Verdana" w:hAnsi="Verdana"/>
          <w:color w:val="4F4F4F"/>
          <w:sz w:val="21"/>
          <w:szCs w:val="21"/>
        </w:rPr>
        <w:t>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- </w:t>
      </w:r>
      <w:proofErr w:type="spellStart"/>
      <w:r>
        <w:rPr>
          <w:rFonts w:ascii="Verdana" w:hAnsi="Verdana"/>
          <w:color w:val="4F4F4F"/>
          <w:sz w:val="21"/>
          <w:szCs w:val="21"/>
        </w:rPr>
        <w:t>СанПиН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- ГОСТ </w:t>
      </w:r>
      <w:proofErr w:type="gramStart"/>
      <w:r>
        <w:rPr>
          <w:rFonts w:ascii="Verdana" w:hAnsi="Verdana"/>
          <w:color w:val="4F4F4F"/>
          <w:sz w:val="21"/>
          <w:szCs w:val="21"/>
        </w:rPr>
        <w:t>Р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57597-2017 «Услуги бытовые. Уход и присмотр за детьми. Общие требования»;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Письмо Министерства образования и науки Российской Федерации от 05.08.2013 года «Об организации различных форм присмотра и ухода за детьми» №08-1049;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-Постановление Правительства РФ от 16.07.2009 года «Об уведомительном порядке начала осуществления отдельных видов предпринимательской деятельности», предусмотрено уведомление о начале предпринимательской деятельности, связанной с предоставлением социальных услуг» №584.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2. Общие требования к организации работы групп по уходу и присмотру за детьми дошкольного возраста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организациях по присмотру и уходу за детьми должны быть обеспечены условия пребывания детей, режим дня и организация питания в соответствии с гигиеническими требованиями. Особое внимание следует обратить на организацию медицинского обслуживания детей в соответствии с законодательством Российской Федерации, прохождение медосмотра персонала, наличие личных медицинских книжек, оформленных в установленном порядке.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Неукоснительное соблюдение требований санитарного законодательства – залог здоровья детей и сохранения стабильной эпидемиологической обстановки в детских организованных коллективах.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Услуга по уходу и присмотру может быть оказана индивидуальными предпринимателями, организациями (далее - Поставщик услуги), зарегистрированными в налоговых органах по "Предоставление социальных услуг без обеспечения проживания".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Взаимоотношения между Поставщиком услуги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оказания услуги, длительность пребывания ребенка, а также расчет размера платы, взимаемой с родителей (законных представителей) за оказание услуги.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Услуга по уходу и присмотру предполагает пребывание ребенка по месту оказания услуги в </w:t>
      </w:r>
      <w:proofErr w:type="gramStart"/>
      <w:r>
        <w:rPr>
          <w:rFonts w:ascii="Verdana" w:hAnsi="Verdana"/>
          <w:color w:val="4F4F4F"/>
          <w:sz w:val="21"/>
          <w:szCs w:val="21"/>
        </w:rPr>
        <w:t>течение полного дня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(не менее 5 часов).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Услуга по уходу и присмотру в зависимости от длительности пребывания ребенка включает в себя: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без организации питания и сна не более 3 – 4 часов;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при пребывании ребенка не более 5 часов - с организацией однократного приема пищи, прогулки продолжительностью не менее 1 часа, без организации сна;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при пребывании ребенка более 5 часов - с организацией питания, с интервалом приема пищи 3 - 4 часа, прогулок продолжительностью не менее 1 часа и сна.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Услуга по уходу и присмотру может быть дополнена услугой по развитию, оздоровлению ребенка в соответствии с договором, заключенным между Поставщиком услуги и родителями (законными представителями) ребенка.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Услуга по уходу и присмотру может быть организована: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в жилом помещении (жилой дом, часть жилого дома, квартира, за исключением подвального и цокольного этажей) с учетом соблюдения прав и законных интересов проживающих в этом жилом помещении граждан, соседей, требований пожарной безопасности, санитарно-гигиенических, противоэпидемических и иных требований законодательства;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в приспособленных для этих целей помещениях, соответствующих санитарно-гигиеническим нормам и требованиям безопасности.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Лица, осуществляющие деятельность, непосредственно связанную с оказанием услуги по уходу и присмотру за детьми, проходят периодическое медицинское обследование.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К деятельности, непосредственно связанной с оказанием услуги по уходу и присмотру за детьми, не допускаются лица: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proofErr w:type="gramStart"/>
      <w:r>
        <w:rPr>
          <w:rFonts w:ascii="Verdana" w:hAnsi="Verdana"/>
          <w:color w:val="4F4F4F"/>
          <w:sz w:val="21"/>
          <w:szCs w:val="21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- </w:t>
      </w:r>
      <w:proofErr w:type="gramStart"/>
      <w:r>
        <w:rPr>
          <w:rFonts w:ascii="Verdana" w:hAnsi="Verdana"/>
          <w:color w:val="4F4F4F"/>
          <w:sz w:val="21"/>
          <w:szCs w:val="21"/>
        </w:rPr>
        <w:t>признанные</w:t>
      </w:r>
      <w:proofErr w:type="gramEnd"/>
      <w:r>
        <w:rPr>
          <w:rFonts w:ascii="Verdana" w:hAnsi="Verdana"/>
          <w:color w:val="4F4F4F"/>
          <w:sz w:val="21"/>
          <w:szCs w:val="21"/>
        </w:rPr>
        <w:t xml:space="preserve"> недееспособными в установленном федеральным законодательством порядке;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Допускается размещение в жилых помещениях: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дошкольных групп компенсирующей направленности для детей с ограниченными возможностями здоровья, в которых осуществляется реализация адаптированной образовательной программы дошкольного образования и/или присмотр и уход;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дошкольных групп комбинированной направленности, в которых осуществляется совместное образование здоровых детей и детей с ограниченными возможностями здоровья и/или присмотр и уход.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3. Требования к жилым помещениям, их оборудованию и содержанию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Дошкольные группы размещаются в жилых помещениях, обеспеченных системами централизованного или нецентрализованного водоснабжения, канализации, отопления, вентиляции и электроснабжения.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отсутствии централизованного водоснабжения и канализации помещения дошкольных групп оборудуют внутренними системами водоснабжения для механизированной подачи воды и канализации при условии устройства выгреба или локальных очистных сооружений.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Вода должна отвечать санитарно-эпидемиологическим требованиям к питьевой воде.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Допускается использование печного отопления. При организации печного отопления топка устраивается в недоступном для детей месте.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Стены и потолки помещений должны иметь поверхность, допускающую уборку влажным способом и дезинфекцию. Стены и потолки не должны быть поражены грибком.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C41214" w:rsidRDefault="00C41214" w:rsidP="00C41214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Набор помещений дошкольных групп и их оборудование обеспечивается с учетом режима их функционирования.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дошкольных групп сокращенного, полного и продленного дня пребывания детей (от 5 до 14 часов) предусматривается следующий набор помещений и/или мест: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место (помещение), оборудованное шкафчиками или вешалками для верхней одежды и полками для обуви;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игровая комната для проведения занятий, игр;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помещение (место в игровой комнате) для сна;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кухня для хранения пищевых продуктов, приготовления пищи, мытья и хранения посуды, разделочного инвентаря и столовых приборов;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помещение (место в игровой комнате или на кухне) для приема пищи детьми;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место (в помещении кухни или игровой комнаты) для организации питьевого режима;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помещение (место) для хранения белья;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место (шкаф) для хранения уборочного инвентаря;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туалет;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умывальная комната.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4. Требования к организации питания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Приготовление пищи для детей дошкольных групп осуществляется из продовольственного сырья (полуфабрикатов) непосредственно на кухне жилого помещения.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Допускается доставка готовых блюд и кулинарных изделий, полуфабрикатов в дошкольные группы из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хранении продуктов должны соблюдаться условия хранения и сроки годности продуктов, указанные производителем.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Питание детей должно быть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детей. Для составления примерного меню используется сборник рецептур для детского питания.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Для детей разного возраста должны соблюдаться суммарные объемы блюд по приемам пищи в соответствии с </w:t>
      </w:r>
      <w:proofErr w:type="spellStart"/>
      <w:r>
        <w:rPr>
          <w:rFonts w:ascii="Verdana" w:hAnsi="Verdana"/>
          <w:color w:val="4F4F4F"/>
          <w:sz w:val="21"/>
          <w:szCs w:val="21"/>
        </w:rPr>
        <w:t>гигеническими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нормативами.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кулинарной обработке пищевых продуктов необходимо соблюдать санитарно-эпидемиологические требования к технологическим процессам приготовления блюд.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От всех приготовленных и реализованных в соответствии с меню блюд и кулинарных изделий должны оставляться суточные пробы. </w:t>
      </w:r>
      <w:proofErr w:type="gramStart"/>
      <w:r>
        <w:rPr>
          <w:rFonts w:ascii="Verdana" w:hAnsi="Verdana"/>
          <w:color w:val="4F4F4F"/>
          <w:sz w:val="21"/>
          <w:szCs w:val="21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колбасу, бутерброды оставляются поштучно, целиком (в объеме одной порции).</w:t>
      </w:r>
      <w:proofErr w:type="gramEnd"/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Для предотвращения возникновения и распространения инфекционных и массовых неинфекционных заболеваний (отравлений) не допускается использование продуктов и сырья, не разрешенных к использованию в детском питании.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Кратность приема пищи определяется временем пребывания детей и режимом работы дошкольной группы (завтрак или обед, или завтрак и обед, или полдник).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Для дошкольных групп организуется питьевой режим, с использованием питьевой воды, расфасованной в емкости, или </w:t>
      </w:r>
      <w:proofErr w:type="spellStart"/>
      <w:r>
        <w:rPr>
          <w:rFonts w:ascii="Verdana" w:hAnsi="Verdana"/>
          <w:color w:val="4F4F4F"/>
          <w:sz w:val="21"/>
          <w:szCs w:val="21"/>
        </w:rPr>
        <w:t>бутилированной</w:t>
      </w:r>
      <w:proofErr w:type="spellEnd"/>
      <w:r>
        <w:rPr>
          <w:rFonts w:ascii="Verdana" w:hAnsi="Verdana"/>
          <w:color w:val="4F4F4F"/>
          <w:sz w:val="21"/>
          <w:szCs w:val="21"/>
        </w:rPr>
        <w:t>, или кипяченной питьевой воды. По качеству и безопасности питьевая вода должна отвечать требованиям к питьевой воде. Кипяченую воду не рекомендуется хранить более 3 часов.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5. Требования к приему детей в дошкольные группы и организации режима дня дошкольной группы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Прием детей, впервые поступающих в дошкольные группы, осуществляется на основании медицинского заключения.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Режим дня должен соответствовать возрастным особенностям детей и способствовать их гармоничному развитию.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Прогулки организовываются 2 раза в день: в первую половину дня и во вторую половину дня - после дневного сна или перед уходом детей домой.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Продолжительность дневного сна для детей дошкольного возраста составляет 2 часа.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реализации образовательной программы (части образовательной программы), за исключением игровой, познавательно-исследовательской, художественно-творческой деятельности, продолжительность занятий зависит от возраста детей.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При осуществлении образовательной деятельности в иных организационных формах (в виде игровой, познавательно-исследовательской, художественно-творческой деятельности, в том числе, в форме мастерских, секций, экскурсий) продолжительность занятий не регламентируется.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6.Требования к прохождению профилактических медицинских осмотров, гигиенического воспитания и обучения, личной гигиене персонала дошкольной группы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Персонал дошкольных групп проходит предварительные, при поступлении на работу, и периодические медицинские осмотры, в установленном порядке</w:t>
      </w:r>
      <w:proofErr w:type="gramStart"/>
      <w:r>
        <w:rPr>
          <w:rFonts w:ascii="Verdana" w:hAnsi="Verdana"/>
          <w:color w:val="4F4F4F"/>
          <w:sz w:val="21"/>
          <w:szCs w:val="21"/>
          <w:vertAlign w:val="superscript"/>
        </w:rPr>
        <w:t>2</w:t>
      </w:r>
      <w:proofErr w:type="gramEnd"/>
      <w:r>
        <w:rPr>
          <w:rFonts w:ascii="Verdana" w:hAnsi="Verdana"/>
          <w:color w:val="4F4F4F"/>
          <w:sz w:val="21"/>
          <w:szCs w:val="21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Персонал дошкольной группы прививается в соответствии с национальным календарем профилактических прививок, а также по эпидемиологическим показаниям.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Каждый работник дошкольных групп должен иметь личную медицинскую книжку, в которую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сведения о допуске к работе.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Медицинское обслуживание детей дошкольной группы осуществляется в соответствии с законодательством Российской Федерации.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>7. Требования к соблюдению санитарных правил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Руководитель дошкольной группы, индивидуальный предприниматель отвечает за организацию и полноту выполнения настоящих санитарных правил, в том числе обеспечивает: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наличие санитарных правил и доведение их содержания до персонала дошкольной группы;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lastRenderedPageBreak/>
        <w:t>- выполнение требований санитарных правил персоналом дошкольной группы;</w:t>
      </w:r>
    </w:p>
    <w:p w:rsidR="00C41214" w:rsidRDefault="00C41214" w:rsidP="00C41214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- создание необходимых условий для соблюдения санитарных правил.</w:t>
      </w:r>
    </w:p>
    <w:p w:rsidR="00C41214" w:rsidRDefault="00C41214"/>
    <w:sectPr w:rsidR="00C41214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214"/>
    <w:rsid w:val="00C41214"/>
    <w:rsid w:val="00C5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1816</Words>
  <Characters>10355</Characters>
  <Application>Microsoft Office Word</Application>
  <DocSecurity>0</DocSecurity>
  <Lines>86</Lines>
  <Paragraphs>24</Paragraphs>
  <ScaleCrop>false</ScaleCrop>
  <Company/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2023-03-21T12:27:00Z</dcterms:created>
  <dcterms:modified xsi:type="dcterms:W3CDTF">2023-03-21T12:28:00Z</dcterms:modified>
</cp:coreProperties>
</file>