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0A1" w:rsidRDefault="00A070A1" w:rsidP="00A070A1">
      <w:pPr>
        <w:spacing w:after="0" w:line="288" w:lineRule="atLeast"/>
        <w:outlineLvl w:val="0"/>
        <w:rPr>
          <w:rFonts w:ascii="inherit" w:eastAsia="Times New Roman" w:hAnsi="inherit" w:cs="Times New Roman"/>
          <w:b/>
          <w:bCs/>
          <w:kern w:val="36"/>
          <w:sz w:val="73"/>
          <w:szCs w:val="73"/>
          <w:lang w:eastAsia="ru-RU"/>
        </w:rPr>
      </w:pPr>
      <w:r w:rsidRPr="00A070A1">
        <w:rPr>
          <w:rFonts w:ascii="inherit" w:eastAsia="Times New Roman" w:hAnsi="inherit" w:cs="Times New Roman"/>
          <w:b/>
          <w:bCs/>
          <w:kern w:val="36"/>
          <w:sz w:val="73"/>
          <w:szCs w:val="73"/>
          <w:lang w:eastAsia="ru-RU"/>
        </w:rPr>
        <w:t>Организация питания в образовательной организации</w:t>
      </w:r>
    </w:p>
    <w:p w:rsidR="008F0A46" w:rsidRDefault="008F0A46" w:rsidP="008F0A46">
      <w:pPr>
        <w:pStyle w:val="a4"/>
        <w:jc w:val="center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noProof/>
          <w:color w:val="000000"/>
          <w:sz w:val="19"/>
          <w:szCs w:val="19"/>
        </w:rPr>
        <w:drawing>
          <wp:inline distT="0" distB="0" distL="0" distR="0">
            <wp:extent cx="474345" cy="462915"/>
            <wp:effectExtent l="19050" t="0" r="1905" b="0"/>
            <wp:docPr id="1" name="Рисунок 1" descr="http://kolokolzik.ucoz.ru/_si/0/558401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kolokolzik.ucoz.ru/_si/0/55840139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FF6347"/>
          <w:sz w:val="47"/>
          <w:szCs w:val="47"/>
        </w:rPr>
        <w:t>Уважаемые родители!</w:t>
      </w:r>
    </w:p>
    <w:p w:rsidR="008F0A46" w:rsidRDefault="008F0A46" w:rsidP="008F0A46">
      <w:pPr>
        <w:pStyle w:val="a4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Comic Sans MS" w:hAnsi="Comic Sans MS"/>
          <w:color w:val="000000"/>
          <w:sz w:val="33"/>
          <w:szCs w:val="33"/>
        </w:rPr>
        <w:t>Питание в дошкольном учреждении строится в соответствии с основными требованиями к рациональному питанию: его химический состав, калорийность, объем рациона и режим должны полностью отвечать возрастным потребностям  организма дошкольника. </w:t>
      </w:r>
    </w:p>
    <w:p w:rsidR="008F0A46" w:rsidRDefault="008F0A46" w:rsidP="008F0A46">
      <w:pPr>
        <w:pStyle w:val="a4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Comic Sans MS" w:hAnsi="Comic Sans MS"/>
          <w:color w:val="000000"/>
          <w:sz w:val="33"/>
          <w:szCs w:val="33"/>
        </w:rPr>
        <w:t> </w:t>
      </w:r>
    </w:p>
    <w:p w:rsidR="008F0A46" w:rsidRDefault="008F0A46" w:rsidP="008F0A46">
      <w:pPr>
        <w:pStyle w:val="a4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Comic Sans MS" w:hAnsi="Comic Sans MS"/>
          <w:color w:val="000000"/>
          <w:sz w:val="33"/>
          <w:szCs w:val="33"/>
        </w:rPr>
        <w:t>Важно, чтобы объем пищи полностью соответствовал возрасту ребенка. </w:t>
      </w:r>
    </w:p>
    <w:p w:rsidR="008F0A46" w:rsidRDefault="008F0A46" w:rsidP="008F0A46">
      <w:pPr>
        <w:pStyle w:val="a4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Comic Sans MS" w:hAnsi="Comic Sans MS"/>
          <w:color w:val="000000"/>
          <w:sz w:val="33"/>
          <w:szCs w:val="33"/>
        </w:rPr>
        <w:t> </w:t>
      </w:r>
    </w:p>
    <w:p w:rsidR="008F0A46" w:rsidRDefault="008F0A46" w:rsidP="008F0A46">
      <w:pPr>
        <w:pStyle w:val="a4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Comic Sans MS" w:hAnsi="Comic Sans MS"/>
          <w:color w:val="000000"/>
          <w:sz w:val="33"/>
          <w:szCs w:val="33"/>
        </w:rPr>
        <w:t>Меню должно быть разнообразным. Разнообразие пищи достигается как за счет широкого использования набора продуктов, так и за счет различных способов их кулинарной обработки, позволяющей приготовить из одного продукта широкий ассортимент блюд.</w:t>
      </w:r>
    </w:p>
    <w:p w:rsidR="008F0A46" w:rsidRDefault="008F0A46" w:rsidP="008F0A46">
      <w:pPr>
        <w:pStyle w:val="a4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Comic Sans MS" w:hAnsi="Comic Sans MS"/>
          <w:color w:val="000000"/>
          <w:sz w:val="33"/>
          <w:szCs w:val="33"/>
        </w:rPr>
        <w:t> </w:t>
      </w:r>
    </w:p>
    <w:p w:rsidR="008F0A46" w:rsidRDefault="008F0A46" w:rsidP="008F0A46">
      <w:pPr>
        <w:pStyle w:val="a4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Comic Sans MS" w:hAnsi="Comic Sans MS"/>
          <w:color w:val="000000"/>
          <w:sz w:val="33"/>
          <w:szCs w:val="33"/>
        </w:rPr>
        <w:t>Особенно полезны детям салаты из различных овощей. В летний период – это свежие овощи: Морковь, редис, огурцы, помидоры, зеленый лук, салат. Зимой готовят салаты из свежей капусты, репчатого лука, моркови, а также из вареных овощей.</w:t>
      </w:r>
    </w:p>
    <w:p w:rsidR="008F0A46" w:rsidRDefault="008F0A46" w:rsidP="008F0A46">
      <w:pPr>
        <w:pStyle w:val="a4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Comic Sans MS" w:hAnsi="Comic Sans MS"/>
          <w:color w:val="000000"/>
          <w:sz w:val="33"/>
          <w:szCs w:val="33"/>
        </w:rPr>
        <w:t> </w:t>
      </w:r>
    </w:p>
    <w:p w:rsidR="008F0A46" w:rsidRDefault="008F0A46" w:rsidP="008F0A46">
      <w:pPr>
        <w:pStyle w:val="a4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Comic Sans MS" w:hAnsi="Comic Sans MS"/>
          <w:color w:val="000000"/>
          <w:sz w:val="33"/>
          <w:szCs w:val="33"/>
        </w:rPr>
        <w:lastRenderedPageBreak/>
        <w:t xml:space="preserve">Замечено, что у детей всегда есть любимые и нелюбимые блюда, причем зачастую нелюбимые являются наиболее полноценными и питательными, которые нежелательно исключать из рациона </w:t>
      </w:r>
      <w:proofErr w:type="gramStart"/>
      <w:r>
        <w:rPr>
          <w:rFonts w:ascii="Comic Sans MS" w:hAnsi="Comic Sans MS"/>
          <w:color w:val="000000"/>
          <w:sz w:val="33"/>
          <w:szCs w:val="33"/>
        </w:rPr>
        <w:t xml:space="preserve">( </w:t>
      </w:r>
      <w:proofErr w:type="gramEnd"/>
      <w:r>
        <w:rPr>
          <w:rFonts w:ascii="Comic Sans MS" w:hAnsi="Comic Sans MS"/>
          <w:color w:val="000000"/>
          <w:sz w:val="33"/>
          <w:szCs w:val="33"/>
        </w:rPr>
        <w:t>рыбные котлеты, запеканки, вареные овощи ит.д.) Задача воспитателя и родителей – привить у детей вкус к здоровой и полезной пище. </w:t>
      </w:r>
    </w:p>
    <w:p w:rsidR="008F0A46" w:rsidRDefault="008F0A46" w:rsidP="008F0A46">
      <w:pPr>
        <w:pStyle w:val="a4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Comic Sans MS" w:hAnsi="Comic Sans MS"/>
          <w:color w:val="000000"/>
          <w:sz w:val="33"/>
          <w:szCs w:val="33"/>
        </w:rPr>
        <w:t> </w:t>
      </w:r>
    </w:p>
    <w:p w:rsidR="008F0A46" w:rsidRDefault="008F0A46" w:rsidP="008F0A46">
      <w:pPr>
        <w:pStyle w:val="a4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Comic Sans MS" w:hAnsi="Comic Sans MS"/>
          <w:color w:val="000000"/>
          <w:sz w:val="33"/>
          <w:szCs w:val="33"/>
        </w:rPr>
        <w:t>    Организация питания детей в дошкольном учреждении должна сочетаться с правильным питанием ребенка в семье. Для этого необходима четкая преемственность между ними. Нужно стремиться к тому, чтобы питание вне ДОУ дополняло рацион, получаемый в организованном коллективе. С этой целью в детском саду ежедневно вывешивается меню. В выходные и праздничные дни рацион питания ребенка по набору продуктов и пищевой ценности лучше максимально приближать к рациону, получаемому им в ДОУ.</w:t>
      </w:r>
    </w:p>
    <w:p w:rsidR="008F0A46" w:rsidRDefault="008F0A46" w:rsidP="008F0A46">
      <w:pPr>
        <w:pStyle w:val="a4"/>
        <w:spacing w:before="0" w:beforeAutospacing="0" w:after="0" w:afterAutospacing="0"/>
        <w:jc w:val="center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FF6347"/>
          <w:sz w:val="28"/>
          <w:szCs w:val="28"/>
        </w:rPr>
        <w:t> </w:t>
      </w:r>
      <w:r>
        <w:rPr>
          <w:rStyle w:val="a5"/>
          <w:rFonts w:ascii="Verdana" w:hAnsi="Verdana"/>
          <w:color w:val="FF6347"/>
          <w:sz w:val="33"/>
          <w:szCs w:val="33"/>
        </w:rPr>
        <w:t> Уважаемые родители! Утром, до отправления ребенка в детский сад, не кормите его плотным завтраком, так как это нарушает режим питания, приводит к снижению аппетита.</w:t>
      </w:r>
    </w:p>
    <w:p w:rsidR="008F0A46" w:rsidRDefault="008F0A46" w:rsidP="008F0A46"/>
    <w:p w:rsidR="008F0A46" w:rsidRPr="00A070A1" w:rsidRDefault="008F0A46" w:rsidP="00A070A1">
      <w:pPr>
        <w:spacing w:after="0" w:line="288" w:lineRule="atLeast"/>
        <w:outlineLvl w:val="0"/>
        <w:rPr>
          <w:rFonts w:ascii="inherit" w:eastAsia="Times New Roman" w:hAnsi="inherit" w:cs="Times New Roman"/>
          <w:b/>
          <w:bCs/>
          <w:kern w:val="36"/>
          <w:sz w:val="73"/>
          <w:szCs w:val="73"/>
          <w:lang w:eastAsia="ru-RU"/>
        </w:rPr>
      </w:pPr>
    </w:p>
    <w:p w:rsidR="00A070A1" w:rsidRPr="00A070A1" w:rsidRDefault="00B653F7" w:rsidP="00A070A1">
      <w:pPr>
        <w:spacing w:after="365" w:line="288" w:lineRule="atLeast"/>
        <w:outlineLvl w:val="2"/>
        <w:rPr>
          <w:rFonts w:ascii="inherit" w:eastAsia="Times New Roman" w:hAnsi="inherit" w:cs="Open Sans"/>
          <w:b/>
          <w:bCs/>
          <w:color w:val="3A3A3A"/>
          <w:sz w:val="37"/>
          <w:szCs w:val="37"/>
          <w:lang w:eastAsia="ru-RU"/>
        </w:rPr>
      </w:pPr>
      <w:hyperlink r:id="rId5" w:history="1">
        <w:r w:rsidR="00A070A1" w:rsidRPr="00A070A1">
          <w:rPr>
            <w:rFonts w:ascii="inherit" w:eastAsia="Times New Roman" w:hAnsi="inherit" w:cs="Open Sans"/>
            <w:b/>
            <w:bCs/>
            <w:color w:val="1E73BE"/>
            <w:sz w:val="37"/>
            <w:lang w:eastAsia="ru-RU"/>
          </w:rPr>
          <w:t>Меню ежедневного горячего питания</w:t>
        </w:r>
      </w:hyperlink>
    </w:p>
    <w:p w:rsidR="00A070A1" w:rsidRPr="00A070A1" w:rsidRDefault="00B653F7" w:rsidP="00A070A1">
      <w:pPr>
        <w:spacing w:after="365" w:line="288" w:lineRule="atLeast"/>
        <w:outlineLvl w:val="2"/>
        <w:rPr>
          <w:rFonts w:ascii="inherit" w:eastAsia="Times New Roman" w:hAnsi="inherit" w:cs="Open Sans"/>
          <w:b/>
          <w:bCs/>
          <w:color w:val="3A3A3A"/>
          <w:sz w:val="37"/>
          <w:szCs w:val="37"/>
          <w:lang w:eastAsia="ru-RU"/>
        </w:rPr>
      </w:pPr>
      <w:hyperlink r:id="rId6" w:history="1">
        <w:r w:rsidR="00A070A1" w:rsidRPr="00A070A1">
          <w:rPr>
            <w:rFonts w:ascii="inherit" w:eastAsia="Times New Roman" w:hAnsi="inherit" w:cs="Open Sans"/>
            <w:b/>
            <w:bCs/>
            <w:color w:val="1E73BE"/>
            <w:sz w:val="37"/>
            <w:lang w:eastAsia="ru-RU"/>
          </w:rPr>
          <w:t>Информация о наличии диетического меню</w:t>
        </w:r>
      </w:hyperlink>
    </w:p>
    <w:p w:rsidR="00A070A1" w:rsidRPr="00146F0C" w:rsidRDefault="00B653F7" w:rsidP="00A070A1">
      <w:pPr>
        <w:spacing w:after="365" w:line="288" w:lineRule="atLeast"/>
        <w:outlineLvl w:val="2"/>
        <w:rPr>
          <w:rFonts w:ascii="inherit" w:eastAsia="Times New Roman" w:hAnsi="inherit" w:cs="Open Sans"/>
          <w:b/>
          <w:bCs/>
          <w:color w:val="548DD4" w:themeColor="text2" w:themeTint="99"/>
          <w:sz w:val="37"/>
          <w:szCs w:val="37"/>
          <w:lang w:eastAsia="ru-RU"/>
        </w:rPr>
      </w:pPr>
      <w:hyperlink r:id="rId7" w:history="1">
        <w:r w:rsidR="00A070A1" w:rsidRPr="00146F0C">
          <w:rPr>
            <w:rFonts w:ascii="inherit" w:eastAsia="Times New Roman" w:hAnsi="inherit" w:cs="Open Sans"/>
            <w:b/>
            <w:bCs/>
            <w:color w:val="548DD4" w:themeColor="text2" w:themeTint="99"/>
            <w:sz w:val="37"/>
            <w:lang w:eastAsia="ru-RU"/>
          </w:rPr>
          <w:t>Перечень юридических лиц и индивидуальных предпринимателей, оказывающих услуги по организации питания</w:t>
        </w:r>
      </w:hyperlink>
    </w:p>
    <w:p w:rsidR="00A070A1" w:rsidRPr="00A070A1" w:rsidRDefault="00B653F7" w:rsidP="00A070A1">
      <w:pPr>
        <w:spacing w:after="365" w:line="288" w:lineRule="atLeast"/>
        <w:outlineLvl w:val="2"/>
        <w:rPr>
          <w:rFonts w:ascii="inherit" w:eastAsia="Times New Roman" w:hAnsi="inherit" w:cs="Open Sans"/>
          <w:b/>
          <w:bCs/>
          <w:color w:val="3A3A3A"/>
          <w:sz w:val="37"/>
          <w:szCs w:val="37"/>
          <w:lang w:eastAsia="ru-RU"/>
        </w:rPr>
      </w:pPr>
      <w:hyperlink r:id="rId8" w:history="1">
        <w:r w:rsidR="00A070A1" w:rsidRPr="00A070A1">
          <w:rPr>
            <w:rFonts w:ascii="inherit" w:eastAsia="Times New Roman" w:hAnsi="inherit" w:cs="Open Sans"/>
            <w:b/>
            <w:bCs/>
            <w:color w:val="1E73BE"/>
            <w:sz w:val="37"/>
            <w:lang w:eastAsia="ru-RU"/>
          </w:rPr>
          <w:t>Перечень юридических лиц и индивидуальных предпринимателей, поставляющих (реализующих) пищевые продукты и продовольственное сырье</w:t>
        </w:r>
      </w:hyperlink>
    </w:p>
    <w:p w:rsidR="00A070A1" w:rsidRPr="00A070A1" w:rsidRDefault="00B653F7" w:rsidP="00A070A1">
      <w:pPr>
        <w:spacing w:after="365" w:line="288" w:lineRule="atLeast"/>
        <w:outlineLvl w:val="2"/>
        <w:rPr>
          <w:rFonts w:ascii="inherit" w:eastAsia="Times New Roman" w:hAnsi="inherit" w:cs="Open Sans"/>
          <w:b/>
          <w:bCs/>
          <w:color w:val="3A3A3A"/>
          <w:sz w:val="37"/>
          <w:szCs w:val="37"/>
          <w:lang w:eastAsia="ru-RU"/>
        </w:rPr>
      </w:pPr>
      <w:hyperlink r:id="rId9" w:history="1">
        <w:r w:rsidR="00A070A1" w:rsidRPr="00A070A1">
          <w:rPr>
            <w:rFonts w:ascii="inherit" w:eastAsia="Times New Roman" w:hAnsi="inherit" w:cs="Open Sans"/>
            <w:b/>
            <w:bCs/>
            <w:color w:val="1E73BE"/>
            <w:sz w:val="37"/>
            <w:lang w:eastAsia="ru-RU"/>
          </w:rPr>
          <w:t>Форма обратной связи для родителей воспитанников и ответы на вопросы родителей по питанию</w:t>
        </w:r>
      </w:hyperlink>
    </w:p>
    <w:p w:rsidR="006E1C75" w:rsidRDefault="006E1C75"/>
    <w:sectPr w:rsidR="006E1C75" w:rsidSect="006E1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070A1"/>
    <w:rsid w:val="00146F0C"/>
    <w:rsid w:val="004F0FA5"/>
    <w:rsid w:val="006E1C75"/>
    <w:rsid w:val="008F0A46"/>
    <w:rsid w:val="00A070A1"/>
    <w:rsid w:val="00B65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C75"/>
  </w:style>
  <w:style w:type="paragraph" w:styleId="1">
    <w:name w:val="heading 1"/>
    <w:basedOn w:val="a"/>
    <w:link w:val="10"/>
    <w:uiPriority w:val="9"/>
    <w:qFormat/>
    <w:rsid w:val="00A070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070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0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70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070A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0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F0A4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F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0A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5049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sad-14.ru/svedenija-ob-obrazovatelnoj-organizacii/organizacija-pitanija/perechen-juridicheskih-lic-realizujushhih-produkt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tsad-14.ru/svedenija-ob-obrazovatelnoj-organizacii/organizacija-pitanija/perechen-juridicheskih-lic-okazyvajushhih-uslug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tsad-14.ru/svedenija-ob-obrazovatelnoj-organizacii/organizacija-pitanija/dieticheskoe-menj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etsad-14.ru/svedenija-ob-obrazovatelnoj-organizacii/organizacija-pitanija/menju-pitanija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s://detsad-14.ru/svedenija-ob-obrazovatelnoj-organizacii/organizacija-pitanija/forma-obratnoj-svjazi-po-pitanij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2023-02-08T09:58:00Z</dcterms:created>
  <dcterms:modified xsi:type="dcterms:W3CDTF">2023-02-08T10:26:00Z</dcterms:modified>
</cp:coreProperties>
</file>