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B0" w:rsidRPr="00D441D9" w:rsidRDefault="00AA388A" w:rsidP="00E242B0">
      <w:pPr>
        <w:shd w:val="clear" w:color="auto" w:fill="FFFFFF"/>
        <w:outlineLvl w:val="0"/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Cs w:val="28"/>
          <w:lang w:eastAsia="ru-RU"/>
        </w:rPr>
        <w:fldChar w:fldCharType="begin"/>
      </w:r>
      <w:r w:rsidR="00E242B0" w:rsidRPr="00D441D9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Cs w:val="28"/>
          <w:lang w:eastAsia="ru-RU"/>
        </w:rPr>
        <w:instrText xml:space="preserve"> HYPERLINK "https://xn----38-53dwcf1akj7fei.xn--p1ai/novosti/ogorod-na-okne.html" \o "\«Огород на окне\»" </w:instrText>
      </w:r>
      <w:r w:rsidRPr="00D441D9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Cs w:val="28"/>
          <w:lang w:eastAsia="ru-RU"/>
        </w:rPr>
        <w:fldChar w:fldCharType="separate"/>
      </w:r>
      <w:r w:rsidR="00E242B0" w:rsidRPr="00D441D9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Cs w:val="28"/>
          <w:lang w:eastAsia="ru-RU"/>
        </w:rPr>
        <w:t>«Огород на окне»</w:t>
      </w:r>
      <w:r w:rsidRPr="00D441D9">
        <w:rPr>
          <w:rFonts w:asciiTheme="minorHAnsi" w:eastAsia="Times New Roman" w:hAnsiTheme="minorHAnsi" w:cstheme="minorHAnsi"/>
          <w:b/>
          <w:bCs/>
          <w:color w:val="000000" w:themeColor="text1"/>
          <w:kern w:val="36"/>
          <w:szCs w:val="28"/>
          <w:lang w:eastAsia="ru-RU"/>
        </w:rPr>
        <w:fldChar w:fldCharType="end"/>
      </w:r>
    </w:p>
    <w:p w:rsidR="00D441D9" w:rsidRDefault="00D441D9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</w:pPr>
      <w:r>
        <w:rPr>
          <w:rFonts w:asciiTheme="minorHAnsi" w:eastAsia="Times New Roman" w:hAnsiTheme="minorHAnsi" w:cstheme="minorHAnsi"/>
          <w:bCs/>
          <w:noProof/>
          <w:color w:val="000000" w:themeColor="text1"/>
          <w:szCs w:val="28"/>
          <w:lang w:eastAsia="ru-RU"/>
        </w:rPr>
        <w:drawing>
          <wp:inline distT="0" distB="0" distL="0" distR="0">
            <wp:extent cx="2247900" cy="1685925"/>
            <wp:effectExtent l="19050" t="0" r="0" b="0"/>
            <wp:docPr id="1" name="Рисунок 1" descr="C:\Users\Comp\Desktop\сайт огород на окне\IMG_20220224_08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сайт огород на окне\IMG_20220224_085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89" cy="168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Посадили,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огород посмотрите, что растет!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Будем мы ухаживать,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будем поливать,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Будем за росточками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дружно наблюдать.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  <w:t>Закончилась зима. Солнышко все выше и выше. Пришло время посадок. Огород на подоконнике — приятное занятие, особенно весной, когда хочется отведать свежие дары природы. Нет ничего приятнее, когда первая весенняя зелень поспевает прямо у тебя на глазах. Огород на подоконнике – отличный способ расширить представления детей о том, как ухаживать за растениями, о необходимости света, тепла, влаги, почвы для роста растений, развития интереса, мышления.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  <w:t>И основной целью мы ставили: обобщить и расширить знания дошкольников о том, как ухаживать за рассадой в комнатных условиях; привлечь к работе как можно больше детей. Поставили следующие задачи: учить ухаживать за растениями. Обобщать представление детей о необходимости света, тепла и влаги. Развивать познавательные и творческие способности. Воспитывать уважение к своему труду.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  <w:t>Так п</w:t>
      </w: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о традиции, в середине февраля в старшей группе появился «</w:t>
      </w:r>
      <w:proofErr w:type="spellStart"/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Замурчательный</w:t>
      </w:r>
      <w:proofErr w:type="spellEnd"/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 xml:space="preserve"> огород». Ребята, вместе с кошкой Муркой и ее котятами, решили посадить вкусную и полезную зелень.</w:t>
      </w:r>
      <w:r w:rsidRPr="00D441D9"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  <w:t xml:space="preserve"> Вместе мы подготовили почву, семена и лотки. </w:t>
      </w: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 xml:space="preserve"> Главной культурой  стал,</w:t>
      </w:r>
      <w:r w:rsid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 xml:space="preserve"> </w:t>
      </w: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>конечно, зелёный лучок</w:t>
      </w:r>
      <w:proofErr w:type="gramStart"/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 xml:space="preserve"> ,</w:t>
      </w:r>
      <w:proofErr w:type="gramEnd"/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 xml:space="preserve"> не забыли про укроп, вкусный салат «Витаминный», а котятам посадили пшеничку.</w:t>
      </w:r>
    </w:p>
    <w:p w:rsidR="00E242B0" w:rsidRPr="00D441D9" w:rsidRDefault="00E242B0" w:rsidP="00E242B0">
      <w:pPr>
        <w:shd w:val="clear" w:color="auto" w:fill="FFFFFF"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bCs/>
          <w:color w:val="000000" w:themeColor="text1"/>
          <w:szCs w:val="28"/>
          <w:lang w:eastAsia="ru-RU"/>
        </w:rPr>
        <w:t xml:space="preserve"> И мальчишки и девчонки с большим желанием помогали «сажать огород», а теперь с интересом наблюдаем за ростом растений. Сейчас на мини – огороде растут молодые побеги пшеницы, пророс зелёный лук. Дети знают, что в луке много витаминов и ждут с нетерпением, когда он подрастет.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  <w:t>Провели исследования: «Какая земля» — закрепили свойства земли. «Вода» — выяснили, что вода необходима для роста растений. «Солнце» — определили роль солнца в жизни растений. «Человек» — выяснить насколько растения нуждаются в уходе человека.</w:t>
      </w:r>
    </w:p>
    <w:p w:rsidR="00E242B0" w:rsidRPr="00D441D9" w:rsidRDefault="00E242B0" w:rsidP="00E242B0">
      <w:pPr>
        <w:shd w:val="clear" w:color="auto" w:fill="FFFFFF"/>
        <w:spacing w:before="150" w:after="150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  <w:t>Выращивание растений на окне имеет  огромное значение в познавательном развитии детей, воспитании экологической культуры, правильного поведения в природе. Как приятно видеть горящие глаза детей, их воодушевление и энтузиазм, когда они возятся на мини-огородиках и наблюдают за результатами своего труда!</w:t>
      </w:r>
    </w:p>
    <w:p w:rsidR="00E242B0" w:rsidRPr="00D441D9" w:rsidRDefault="00E242B0" w:rsidP="00E242B0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</w:p>
    <w:p w:rsidR="00E242B0" w:rsidRPr="00D441D9" w:rsidRDefault="00E242B0" w:rsidP="00E242B0">
      <w:pPr>
        <w:shd w:val="clear" w:color="auto" w:fill="FFFFFF"/>
        <w:jc w:val="center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</w:p>
    <w:p w:rsidR="00E242B0" w:rsidRPr="00D441D9" w:rsidRDefault="00E242B0" w:rsidP="00E242B0">
      <w:pPr>
        <w:shd w:val="clear" w:color="auto" w:fill="FFFFFF"/>
        <w:spacing w:before="150"/>
        <w:jc w:val="center"/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</w:pPr>
      <w:r w:rsidRPr="00D441D9">
        <w:rPr>
          <w:rFonts w:asciiTheme="minorHAnsi" w:eastAsia="Times New Roman" w:hAnsiTheme="minorHAnsi" w:cstheme="minorHAnsi"/>
          <w:color w:val="000000" w:themeColor="text1"/>
          <w:szCs w:val="28"/>
          <w:lang w:eastAsia="ru-RU"/>
        </w:rPr>
        <w:lastRenderedPageBreak/>
        <w:br w:type="textWrapping" w:clear="all"/>
      </w:r>
    </w:p>
    <w:p w:rsidR="00E242B0" w:rsidRPr="00D441D9" w:rsidRDefault="00E242B0" w:rsidP="00E242B0">
      <w:pPr>
        <w:shd w:val="clear" w:color="auto" w:fill="FFFFFF"/>
        <w:jc w:val="center"/>
        <w:rPr>
          <w:rFonts w:ascii="Verdana" w:eastAsia="Times New Roman" w:hAnsi="Verdana" w:cs="Times New Roman"/>
          <w:color w:val="000000" w:themeColor="text1"/>
          <w:sz w:val="28"/>
          <w:szCs w:val="29"/>
          <w:lang w:eastAsia="ru-RU"/>
        </w:rPr>
      </w:pPr>
    </w:p>
    <w:p w:rsidR="00E242B0" w:rsidRPr="00D441D9" w:rsidRDefault="00E242B0" w:rsidP="00E242B0">
      <w:pPr>
        <w:shd w:val="clear" w:color="auto" w:fill="FFFFFF"/>
        <w:jc w:val="center"/>
        <w:rPr>
          <w:rFonts w:ascii="Verdana" w:eastAsia="Times New Roman" w:hAnsi="Verdana" w:cs="Times New Roman"/>
          <w:color w:val="000000" w:themeColor="text1"/>
          <w:sz w:val="28"/>
          <w:szCs w:val="29"/>
          <w:lang w:eastAsia="ru-RU"/>
        </w:rPr>
      </w:pPr>
    </w:p>
    <w:p w:rsidR="00E242B0" w:rsidRPr="00D441D9" w:rsidRDefault="00E242B0" w:rsidP="00E242B0">
      <w:pPr>
        <w:rPr>
          <w:color w:val="000000" w:themeColor="text1"/>
          <w:sz w:val="22"/>
        </w:rPr>
      </w:pPr>
    </w:p>
    <w:p w:rsidR="00E242B0" w:rsidRPr="00D441D9" w:rsidRDefault="00E242B0" w:rsidP="00E242B0">
      <w:pPr>
        <w:rPr>
          <w:sz w:val="22"/>
        </w:rPr>
      </w:pPr>
      <w:bookmarkStart w:id="0" w:name="_GoBack"/>
      <w:bookmarkEnd w:id="0"/>
    </w:p>
    <w:p w:rsidR="00764BB0" w:rsidRPr="00D441D9" w:rsidRDefault="00764BB0">
      <w:pPr>
        <w:rPr>
          <w:sz w:val="22"/>
        </w:rPr>
      </w:pPr>
    </w:p>
    <w:sectPr w:rsidR="00764BB0" w:rsidRPr="00D441D9" w:rsidSect="004A20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42B0"/>
    <w:rsid w:val="00764BB0"/>
    <w:rsid w:val="00AA388A"/>
    <w:rsid w:val="00D441D9"/>
    <w:rsid w:val="00E2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B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1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2022-02-24T16:52:00Z</dcterms:created>
  <dcterms:modified xsi:type="dcterms:W3CDTF">2022-02-24T17:10:00Z</dcterms:modified>
</cp:coreProperties>
</file>